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762"/>
        <w:gridCol w:w="851"/>
        <w:gridCol w:w="3118"/>
        <w:gridCol w:w="4678"/>
      </w:tblGrid>
      <w:tr w:rsidR="001F5F79" w:rsidRPr="00AB3410" w14:paraId="4F033107" w14:textId="77777777" w:rsidTr="006A0A82">
        <w:trPr>
          <w:cantSplit/>
          <w:trHeight w:val="534"/>
        </w:trPr>
        <w:tc>
          <w:tcPr>
            <w:tcW w:w="10598" w:type="dxa"/>
            <w:gridSpan w:val="5"/>
            <w:shd w:val="pct10" w:color="auto" w:fill="FFFFFF"/>
            <w:vAlign w:val="center"/>
          </w:tcPr>
          <w:p w14:paraId="52F2FDE6" w14:textId="77777777" w:rsidR="001F5F79" w:rsidRPr="00AB3410" w:rsidRDefault="001F5F79" w:rsidP="006A0A82">
            <w:pPr>
              <w:spacing w:before="20" w:after="20"/>
              <w:rPr>
                <w:b/>
                <w:sz w:val="28"/>
                <w:szCs w:val="28"/>
              </w:rPr>
            </w:pPr>
            <w:r w:rsidRPr="00AB3410">
              <w:rPr>
                <w:b/>
                <w:sz w:val="28"/>
                <w:szCs w:val="28"/>
              </w:rPr>
              <w:t>Minutes of the : North East Regional Management Board Meeting</w:t>
            </w:r>
          </w:p>
        </w:tc>
      </w:tr>
      <w:tr w:rsidR="001F5F79" w:rsidRPr="00AB3410" w14:paraId="5DF56513" w14:textId="77777777" w:rsidTr="006A0A82">
        <w:trPr>
          <w:trHeight w:val="716"/>
        </w:trPr>
        <w:tc>
          <w:tcPr>
            <w:tcW w:w="1189" w:type="dxa"/>
            <w:shd w:val="pct12" w:color="auto" w:fill="FFFFFF"/>
            <w:vAlign w:val="center"/>
          </w:tcPr>
          <w:p w14:paraId="487CB687" w14:textId="77777777" w:rsidR="001F5F79" w:rsidRPr="0047202F" w:rsidRDefault="001F5F79" w:rsidP="006A0A8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7202F">
              <w:rPr>
                <w:sz w:val="22"/>
                <w:szCs w:val="22"/>
              </w:rPr>
              <w:t>Date/Time</w:t>
            </w:r>
          </w:p>
        </w:tc>
        <w:tc>
          <w:tcPr>
            <w:tcW w:w="1613" w:type="dxa"/>
            <w:gridSpan w:val="2"/>
            <w:vAlign w:val="center"/>
          </w:tcPr>
          <w:p w14:paraId="737342D7" w14:textId="24B3CCC4" w:rsidR="001F5F79" w:rsidRPr="00AB3410" w:rsidRDefault="00D87B34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08/03/2023</w:t>
            </w:r>
          </w:p>
        </w:tc>
        <w:tc>
          <w:tcPr>
            <w:tcW w:w="3118" w:type="dxa"/>
            <w:shd w:val="pct12" w:color="auto" w:fill="FFFFFF"/>
            <w:vAlign w:val="center"/>
          </w:tcPr>
          <w:p w14:paraId="27D81E3B" w14:textId="77777777" w:rsidR="001F5F79" w:rsidRPr="00AB3410" w:rsidRDefault="001F5F79" w:rsidP="006A0A82">
            <w:pPr>
              <w:spacing w:before="20" w:after="20"/>
              <w:jc w:val="center"/>
            </w:pPr>
            <w:r w:rsidRPr="00AB3410">
              <w:t>Location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90C751B" w14:textId="77777777" w:rsidR="001F5F79" w:rsidRPr="00AB3410" w:rsidRDefault="001F5F79" w:rsidP="006A0A82">
            <w:r>
              <w:t>Zoom</w:t>
            </w:r>
          </w:p>
        </w:tc>
      </w:tr>
      <w:tr w:rsidR="001F5F79" w:rsidRPr="00AB3410" w14:paraId="3E883B79" w14:textId="77777777" w:rsidTr="006A0A82">
        <w:trPr>
          <w:gridAfter w:val="1"/>
          <w:wAfter w:w="4678" w:type="dxa"/>
          <w:cantSplit/>
          <w:trHeight w:val="300"/>
        </w:trPr>
        <w:tc>
          <w:tcPr>
            <w:tcW w:w="1951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2A3362B2" w14:textId="77777777" w:rsidR="001F5F79" w:rsidRPr="00AB3410" w:rsidRDefault="001F5F79" w:rsidP="006A0A82">
            <w:pPr>
              <w:spacing w:before="20" w:after="20"/>
              <w:rPr>
                <w:b/>
                <w:sz w:val="16"/>
              </w:rPr>
            </w:pPr>
            <w:r w:rsidRPr="00AB3410">
              <w:rPr>
                <w:b/>
                <w:sz w:val="16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14:paraId="105E0382" w14:textId="77777777" w:rsidR="001F5F79" w:rsidRPr="00AB3410" w:rsidRDefault="001F5F79" w:rsidP="006A0A82">
            <w:pPr>
              <w:spacing w:before="20" w:after="20"/>
              <w:jc w:val="center"/>
              <w:rPr>
                <w:b/>
                <w:sz w:val="16"/>
              </w:rPr>
            </w:pPr>
            <w:r w:rsidRPr="00AB3410">
              <w:rPr>
                <w:b/>
                <w:sz w:val="16"/>
              </w:rPr>
              <w:t>Initials</w:t>
            </w:r>
          </w:p>
        </w:tc>
        <w:tc>
          <w:tcPr>
            <w:tcW w:w="3118" w:type="dxa"/>
            <w:shd w:val="pct12" w:color="auto" w:fill="FFFFFF"/>
            <w:vAlign w:val="center"/>
          </w:tcPr>
          <w:p w14:paraId="01B95897" w14:textId="77777777" w:rsidR="001F5F79" w:rsidRPr="00AB3410" w:rsidRDefault="001F5F79" w:rsidP="006A0A82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</w:tr>
      <w:tr w:rsidR="001F5F79" w:rsidRPr="00AB3410" w14:paraId="1C848581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</w:tcPr>
          <w:p w14:paraId="0B5E67A8" w14:textId="77777777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Cassidy</w:t>
            </w:r>
          </w:p>
        </w:tc>
        <w:tc>
          <w:tcPr>
            <w:tcW w:w="851" w:type="dxa"/>
          </w:tcPr>
          <w:p w14:paraId="3FBB4237" w14:textId="77777777" w:rsidR="001F5F79" w:rsidRPr="00AB3410" w:rsidRDefault="001F5F79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</w:t>
            </w:r>
          </w:p>
        </w:tc>
        <w:tc>
          <w:tcPr>
            <w:tcW w:w="3118" w:type="dxa"/>
          </w:tcPr>
          <w:p w14:paraId="0DE81BF0" w14:textId="69D5BF75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 </w:t>
            </w:r>
            <w:r w:rsidR="0078671D">
              <w:rPr>
                <w:sz w:val="18"/>
                <w:szCs w:val="18"/>
              </w:rPr>
              <w:t>Lead</w:t>
            </w:r>
          </w:p>
        </w:tc>
      </w:tr>
      <w:tr w:rsidR="001F5F79" w:rsidRPr="00AB3410" w14:paraId="46F3F4CA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</w:tcPr>
          <w:p w14:paraId="23026C00" w14:textId="77777777" w:rsidR="001F5F79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Cowan</w:t>
            </w:r>
          </w:p>
        </w:tc>
        <w:tc>
          <w:tcPr>
            <w:tcW w:w="851" w:type="dxa"/>
          </w:tcPr>
          <w:p w14:paraId="2EF5F014" w14:textId="5700A17E" w:rsidR="001F5F79" w:rsidRDefault="00992F13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3118" w:type="dxa"/>
          </w:tcPr>
          <w:p w14:paraId="2C07EBF6" w14:textId="77777777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 w:rsidRPr="00160C7C">
              <w:rPr>
                <w:sz w:val="18"/>
                <w:szCs w:val="18"/>
              </w:rPr>
              <w:t>Treasurer</w:t>
            </w:r>
          </w:p>
        </w:tc>
      </w:tr>
      <w:tr w:rsidR="001F5F79" w:rsidRPr="00AB3410" w14:paraId="0F728C66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</w:tcPr>
          <w:p w14:paraId="1802BA9C" w14:textId="77777777" w:rsidR="001F5F79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Iain Richardson</w:t>
            </w:r>
          </w:p>
        </w:tc>
        <w:tc>
          <w:tcPr>
            <w:tcW w:w="851" w:type="dxa"/>
          </w:tcPr>
          <w:p w14:paraId="3BBDA240" w14:textId="77777777" w:rsidR="001F5F79" w:rsidRDefault="001F5F79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</w:t>
            </w:r>
          </w:p>
        </w:tc>
        <w:tc>
          <w:tcPr>
            <w:tcW w:w="3118" w:type="dxa"/>
          </w:tcPr>
          <w:p w14:paraId="75065833" w14:textId="77777777" w:rsidR="001F5F79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Officiating Lead </w:t>
            </w:r>
          </w:p>
        </w:tc>
      </w:tr>
      <w:tr w:rsidR="001F5F79" w:rsidRPr="00AB3410" w14:paraId="352A6A21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</w:tcPr>
          <w:p w14:paraId="3880DFE0" w14:textId="77777777" w:rsidR="001F5F79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 Featherstone</w:t>
            </w:r>
          </w:p>
        </w:tc>
        <w:tc>
          <w:tcPr>
            <w:tcW w:w="851" w:type="dxa"/>
          </w:tcPr>
          <w:p w14:paraId="43195E67" w14:textId="77777777" w:rsidR="001F5F79" w:rsidRDefault="001F5F79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</w:t>
            </w:r>
          </w:p>
        </w:tc>
        <w:tc>
          <w:tcPr>
            <w:tcW w:w="3118" w:type="dxa"/>
          </w:tcPr>
          <w:p w14:paraId="3F4780F1" w14:textId="5268DE11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 </w:t>
            </w:r>
            <w:r w:rsidR="00D87B34">
              <w:rPr>
                <w:sz w:val="18"/>
                <w:szCs w:val="18"/>
              </w:rPr>
              <w:t>Officer</w:t>
            </w:r>
          </w:p>
        </w:tc>
      </w:tr>
      <w:tr w:rsidR="001F5F79" w:rsidRPr="00AB3410" w14:paraId="07541B08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E4" w14:textId="77777777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 w:rsidRPr="00160C7C">
              <w:rPr>
                <w:sz w:val="18"/>
                <w:szCs w:val="18"/>
              </w:rPr>
              <w:t>Jo MacLeod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7BE" w14:textId="77777777" w:rsidR="001F5F79" w:rsidRPr="00AB3410" w:rsidRDefault="001F5F79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CAA" w14:textId="77777777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</w:tr>
      <w:tr w:rsidR="00992F13" w:rsidRPr="00AB3410" w14:paraId="76283721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A4C" w14:textId="373896BB" w:rsidR="00992F13" w:rsidRPr="00160C7C" w:rsidRDefault="00992F13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Towler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567" w14:textId="13B9E417" w:rsidR="00992F13" w:rsidRDefault="00992F13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A8F" w14:textId="2F2A091C" w:rsidR="00992F13" w:rsidRDefault="0078671D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</w:tc>
      </w:tr>
      <w:tr w:rsidR="009603DF" w:rsidRPr="00AB3410" w14:paraId="7361647C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93" w14:textId="2AC24D3D" w:rsidR="009603DF" w:rsidRDefault="00D87B34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 Barton-Jones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DD8" w14:textId="17C657FB" w:rsidR="009603DF" w:rsidRDefault="00D87B34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DA1" w14:textId="15680CD9" w:rsidR="009603DF" w:rsidRDefault="00D87B34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Lead</w:t>
            </w:r>
          </w:p>
        </w:tc>
      </w:tr>
      <w:tr w:rsidR="00D87B34" w:rsidRPr="00AB3410" w14:paraId="28F18FEB" w14:textId="77777777" w:rsidTr="006A0A82">
        <w:trPr>
          <w:gridAfter w:val="1"/>
          <w:wAfter w:w="4678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DD7" w14:textId="7E3F2B0C" w:rsidR="00D87B34" w:rsidRDefault="00D87B34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Sapsford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1FC" w14:textId="7989C066" w:rsidR="00D87B34" w:rsidRDefault="00D87B34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436" w14:textId="264E01BB" w:rsidR="00D87B34" w:rsidRDefault="00767A4B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Partnerships and Delivery Manager</w:t>
            </w:r>
          </w:p>
        </w:tc>
      </w:tr>
    </w:tbl>
    <w:p w14:paraId="21A3C5DF" w14:textId="5D93792C" w:rsidR="007E4B07" w:rsidRDefault="007E4B07"/>
    <w:tbl>
      <w:tblPr>
        <w:tblpPr w:leftFromText="180" w:rightFromText="180" w:vertAnchor="text" w:horzAnchor="margin" w:tblpXSpec="center" w:tblpY="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409"/>
        <w:gridCol w:w="1560"/>
        <w:gridCol w:w="3827"/>
      </w:tblGrid>
      <w:tr w:rsidR="001F5F79" w:rsidRPr="00AB3410" w14:paraId="23A03981" w14:textId="77777777" w:rsidTr="006A0A82">
        <w:trPr>
          <w:cantSplit/>
          <w:trHeight w:val="300"/>
        </w:trPr>
        <w:tc>
          <w:tcPr>
            <w:tcW w:w="1951" w:type="dxa"/>
            <w:tcBorders>
              <w:bottom w:val="nil"/>
            </w:tcBorders>
            <w:shd w:val="pct12" w:color="auto" w:fill="FFFFFF"/>
            <w:vAlign w:val="center"/>
          </w:tcPr>
          <w:p w14:paraId="738C050C" w14:textId="77777777" w:rsidR="001F5F79" w:rsidRPr="00AB3410" w:rsidRDefault="001F5F79" w:rsidP="006A0A82">
            <w:pPr>
              <w:spacing w:before="20" w:after="20"/>
              <w:rPr>
                <w:b/>
                <w:sz w:val="16"/>
              </w:rPr>
            </w:pPr>
            <w:r w:rsidRPr="00AB3410">
              <w:rPr>
                <w:b/>
                <w:sz w:val="16"/>
              </w:rPr>
              <w:t>Apologies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14:paraId="5DAA8D60" w14:textId="77777777" w:rsidR="001F5F79" w:rsidRPr="00AB3410" w:rsidRDefault="001F5F79" w:rsidP="006A0A82">
            <w:pPr>
              <w:spacing w:before="20" w:after="20"/>
              <w:jc w:val="center"/>
              <w:rPr>
                <w:b/>
                <w:sz w:val="16"/>
              </w:rPr>
            </w:pPr>
            <w:r w:rsidRPr="00AB3410">
              <w:rPr>
                <w:b/>
                <w:sz w:val="16"/>
              </w:rPr>
              <w:t>Initials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72FE8AFE" w14:textId="77777777" w:rsidR="001F5F79" w:rsidRPr="00AB3410" w:rsidRDefault="001F5F79" w:rsidP="006A0A82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271A6D" w14:textId="77777777" w:rsidR="001F5F79" w:rsidRPr="00AB3410" w:rsidRDefault="001F5F79" w:rsidP="006A0A82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8DA8" w14:textId="77777777" w:rsidR="001F5F79" w:rsidRPr="00AB3410" w:rsidRDefault="001F5F79" w:rsidP="006A0A82">
            <w:pPr>
              <w:spacing w:before="20" w:after="20"/>
              <w:rPr>
                <w:b/>
                <w:sz w:val="16"/>
              </w:rPr>
            </w:pPr>
            <w:r w:rsidRPr="00AB3410">
              <w:rPr>
                <w:b/>
                <w:sz w:val="16"/>
              </w:rPr>
              <w:t>Circulation List</w:t>
            </w:r>
          </w:p>
        </w:tc>
      </w:tr>
      <w:tr w:rsidR="001F5F79" w:rsidRPr="00AB3410" w14:paraId="62C82030" w14:textId="77777777" w:rsidTr="006A0A82">
        <w:trPr>
          <w:cantSplit/>
        </w:trPr>
        <w:tc>
          <w:tcPr>
            <w:tcW w:w="1951" w:type="dxa"/>
          </w:tcPr>
          <w:p w14:paraId="54CACAAD" w14:textId="4971079D" w:rsidR="001F5F79" w:rsidRDefault="00BA2D2A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 Sandberg</w:t>
            </w:r>
          </w:p>
        </w:tc>
        <w:tc>
          <w:tcPr>
            <w:tcW w:w="851" w:type="dxa"/>
          </w:tcPr>
          <w:p w14:paraId="02CE2D43" w14:textId="311ED29A" w:rsidR="001F5F79" w:rsidRDefault="00BA2D2A" w:rsidP="006A0A8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</w:t>
            </w:r>
          </w:p>
        </w:tc>
        <w:tc>
          <w:tcPr>
            <w:tcW w:w="2409" w:type="dxa"/>
          </w:tcPr>
          <w:p w14:paraId="3AAB11B9" w14:textId="39543EC0" w:rsidR="001F5F79" w:rsidRDefault="00554139" w:rsidP="006A0A8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D3AA65" w14:textId="77777777" w:rsidR="001F5F79" w:rsidRPr="00AB3410" w:rsidRDefault="001F5F79" w:rsidP="006A0A82">
            <w:pPr>
              <w:spacing w:before="20" w:after="20"/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063CBA6A" w14:textId="6F3F55F5" w:rsidR="001F5F79" w:rsidRPr="00AB3410" w:rsidRDefault="001F5F79" w:rsidP="006A0A82">
            <w:pPr>
              <w:spacing w:before="20" w:after="20"/>
              <w:rPr>
                <w:sz w:val="18"/>
                <w:szCs w:val="18"/>
              </w:rPr>
            </w:pPr>
            <w:r w:rsidRPr="00AB3410">
              <w:rPr>
                <w:sz w:val="18"/>
                <w:szCs w:val="18"/>
              </w:rPr>
              <w:t>Attendees</w:t>
            </w:r>
            <w:r>
              <w:rPr>
                <w:sz w:val="18"/>
                <w:szCs w:val="18"/>
              </w:rPr>
              <w:t xml:space="preserve"> </w:t>
            </w:r>
            <w:r w:rsidR="00767A4B">
              <w:rPr>
                <w:sz w:val="18"/>
                <w:szCs w:val="18"/>
              </w:rPr>
              <w:t>8</w:t>
            </w:r>
          </w:p>
        </w:tc>
      </w:tr>
    </w:tbl>
    <w:p w14:paraId="7D9C62EC" w14:textId="11064E70" w:rsidR="001F5F79" w:rsidRDefault="001F5F79"/>
    <w:p w14:paraId="39FBD90F" w14:textId="0DC2DB09" w:rsidR="001F5F79" w:rsidRDefault="001F5F79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F5F79" w14:paraId="47121C1A" w14:textId="77777777" w:rsidTr="001F5F79">
        <w:tc>
          <w:tcPr>
            <w:tcW w:w="4508" w:type="dxa"/>
          </w:tcPr>
          <w:p w14:paraId="4951D551" w14:textId="177E2481" w:rsidR="001F5F79" w:rsidRDefault="001F5F79" w:rsidP="001F5F79"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4508" w:type="dxa"/>
          </w:tcPr>
          <w:p w14:paraId="63716755" w14:textId="5D4B36DD" w:rsidR="001F5F79" w:rsidRDefault="001F5F79" w:rsidP="001F5F79"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Welcome and Apologies</w:t>
            </w:r>
          </w:p>
        </w:tc>
      </w:tr>
      <w:tr w:rsidR="001F5F79" w14:paraId="643E2738" w14:textId="77777777" w:rsidTr="001F5F79">
        <w:tc>
          <w:tcPr>
            <w:tcW w:w="4508" w:type="dxa"/>
          </w:tcPr>
          <w:p w14:paraId="662B9D3F" w14:textId="2984997F" w:rsidR="001F5F79" w:rsidRDefault="001F5F79" w:rsidP="001F5F79"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4508" w:type="dxa"/>
          </w:tcPr>
          <w:p w14:paraId="323C64BC" w14:textId="5F01757A" w:rsidR="001F5F79" w:rsidRDefault="001F5F79" w:rsidP="001F5F79"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Regional Chair </w:t>
            </w:r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Updates</w:t>
            </w:r>
          </w:p>
        </w:tc>
      </w:tr>
      <w:tr w:rsidR="001F5F79" w14:paraId="645FC7C7" w14:textId="77777777" w:rsidTr="001F5F79">
        <w:tc>
          <w:tcPr>
            <w:tcW w:w="4508" w:type="dxa"/>
          </w:tcPr>
          <w:p w14:paraId="33388118" w14:textId="5604A914" w:rsidR="001F5F79" w:rsidRDefault="001F5F79" w:rsidP="001F5F79"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3.0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-6.0</w:t>
            </w:r>
          </w:p>
        </w:tc>
        <w:tc>
          <w:tcPr>
            <w:tcW w:w="4508" w:type="dxa"/>
          </w:tcPr>
          <w:p w14:paraId="0BD7435A" w14:textId="77777777" w:rsidR="001F5F79" w:rsidRDefault="001F5F79" w:rsidP="001F5F79">
            <w:pPr>
              <w:spacing w:before="20" w:after="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3.0 Competition</w:t>
            </w:r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5C3F9A6D" w14:textId="7381D31A" w:rsidR="001F5F79" w:rsidRDefault="001F5F79" w:rsidP="001F5F79">
            <w:pPr>
              <w:spacing w:before="20" w:after="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4.0 </w:t>
            </w:r>
            <w:r w:rsidR="00776B2B">
              <w:rPr>
                <w:rFonts w:ascii="Arial" w:eastAsia="Times New Roman" w:hAnsi="Arial" w:cs="Times New Roman"/>
                <w:b/>
                <w:sz w:val="20"/>
                <w:szCs w:val="20"/>
              </w:rPr>
              <w:t>Treasurer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Update</w:t>
            </w:r>
          </w:p>
          <w:p w14:paraId="0F14336C" w14:textId="303A53D2" w:rsidR="001F5F79" w:rsidRDefault="001F5F79" w:rsidP="001F5F79">
            <w:pPr>
              <w:spacing w:before="20" w:after="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5.0 </w:t>
            </w:r>
            <w:r w:rsidR="00776B2B">
              <w:rPr>
                <w:rFonts w:ascii="Arial" w:eastAsia="Times New Roman" w:hAnsi="Arial" w:cs="Times New Roman"/>
                <w:b/>
                <w:sz w:val="20"/>
                <w:szCs w:val="20"/>
              </w:rPr>
              <w:t>Officiating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Update</w:t>
            </w:r>
          </w:p>
          <w:p w14:paraId="19BD4C43" w14:textId="4A396773" w:rsidR="00A2676A" w:rsidRPr="00A2676A" w:rsidRDefault="001F5F79" w:rsidP="00776B2B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6.0 </w:t>
            </w:r>
            <w:r w:rsidR="00776B2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Performance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Update</w:t>
            </w:r>
          </w:p>
        </w:tc>
      </w:tr>
      <w:tr w:rsidR="001F5F79" w14:paraId="7C864D8A" w14:textId="77777777" w:rsidTr="001F5F79">
        <w:tc>
          <w:tcPr>
            <w:tcW w:w="4508" w:type="dxa"/>
          </w:tcPr>
          <w:p w14:paraId="01CB63F7" w14:textId="0DE5C393" w:rsidR="001F5F79" w:rsidRDefault="001F5F79" w:rsidP="001F5F79"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7.0</w:t>
            </w:r>
          </w:p>
        </w:tc>
        <w:tc>
          <w:tcPr>
            <w:tcW w:w="4508" w:type="dxa"/>
          </w:tcPr>
          <w:p w14:paraId="428C9374" w14:textId="77777777" w:rsidR="001F5F79" w:rsidRPr="0047202F" w:rsidRDefault="001F5F79" w:rsidP="001F5F79">
            <w:pPr>
              <w:spacing w:before="20" w:after="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202F">
              <w:rPr>
                <w:rFonts w:ascii="Arial" w:eastAsia="Times New Roman" w:hAnsi="Arial" w:cs="Times New Roman"/>
                <w:b/>
                <w:sz w:val="20"/>
                <w:szCs w:val="20"/>
              </w:rPr>
              <w:t>AOB</w:t>
            </w:r>
          </w:p>
          <w:p w14:paraId="72C6B878" w14:textId="0117F496" w:rsidR="00A2676A" w:rsidRDefault="00A2676A" w:rsidP="001F5F79"/>
        </w:tc>
      </w:tr>
    </w:tbl>
    <w:p w14:paraId="07599FCC" w14:textId="4F638B2E" w:rsidR="001F5F79" w:rsidRDefault="001F5F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F79" w14:paraId="7265C76E" w14:textId="77777777" w:rsidTr="001F5F79">
        <w:tc>
          <w:tcPr>
            <w:tcW w:w="9016" w:type="dxa"/>
          </w:tcPr>
          <w:p w14:paraId="0E0E1235" w14:textId="77777777" w:rsidR="001F5F79" w:rsidRPr="009413AD" w:rsidRDefault="001F5F79" w:rsidP="001F5F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13AD">
              <w:rPr>
                <w:rFonts w:cstheme="minorHAnsi"/>
                <w:b/>
                <w:bCs/>
                <w:sz w:val="20"/>
                <w:szCs w:val="20"/>
              </w:rPr>
              <w:t>Welcome and Apologies</w:t>
            </w:r>
          </w:p>
          <w:p w14:paraId="4CDD32B3" w14:textId="4DDBB0D8" w:rsidR="001F5F79" w:rsidRDefault="001F5F79" w:rsidP="001F5F7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13AD">
              <w:rPr>
                <w:rFonts w:cstheme="minorHAnsi"/>
                <w:sz w:val="20"/>
                <w:szCs w:val="20"/>
              </w:rPr>
              <w:t xml:space="preserve">JM welcomes everyone and thanks them for attending. </w:t>
            </w:r>
            <w:r w:rsidR="00624CFF">
              <w:rPr>
                <w:rFonts w:cstheme="minorHAnsi"/>
                <w:sz w:val="20"/>
                <w:szCs w:val="20"/>
              </w:rPr>
              <w:t>Introduces any members that might not know each other yet.</w:t>
            </w:r>
          </w:p>
          <w:p w14:paraId="001C2F81" w14:textId="127A30CF" w:rsidR="00624CFF" w:rsidRDefault="00624CFF" w:rsidP="001F5F7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Jill Sapsford introduction</w:t>
            </w:r>
            <w:r w:rsidR="003C6B48">
              <w:rPr>
                <w:rFonts w:cstheme="minorHAnsi"/>
                <w:sz w:val="20"/>
                <w:szCs w:val="20"/>
              </w:rPr>
              <w:t xml:space="preserve"> to the RMB</w:t>
            </w:r>
            <w:r w:rsidR="000464A3">
              <w:rPr>
                <w:rFonts w:cstheme="minorHAnsi"/>
                <w:sz w:val="20"/>
                <w:szCs w:val="20"/>
              </w:rPr>
              <w:t>.</w:t>
            </w:r>
          </w:p>
          <w:p w14:paraId="19EED800" w14:textId="77777777" w:rsidR="001F5F79" w:rsidRDefault="001F5F79"/>
          <w:p w14:paraId="7C769E24" w14:textId="77777777" w:rsidR="001F5F79" w:rsidRPr="009413AD" w:rsidRDefault="001F5F79" w:rsidP="001F5F79">
            <w:pPr>
              <w:rPr>
                <w:rFonts w:cstheme="minorHAnsi"/>
                <w:b/>
                <w:sz w:val="20"/>
                <w:szCs w:val="20"/>
              </w:rPr>
            </w:pPr>
            <w:r w:rsidRPr="009413AD">
              <w:rPr>
                <w:rFonts w:cstheme="minorHAnsi"/>
                <w:b/>
                <w:sz w:val="20"/>
                <w:szCs w:val="20"/>
              </w:rPr>
              <w:t>Updates</w:t>
            </w:r>
          </w:p>
          <w:p w14:paraId="710B2052" w14:textId="585E978B" w:rsidR="00CA73F3" w:rsidRDefault="00B407A0" w:rsidP="00661CD9">
            <w:r>
              <w:t xml:space="preserve"> </w:t>
            </w:r>
            <w:r w:rsidR="0001741D">
              <w:t xml:space="preserve">England Netball Updates- JF given brief update </w:t>
            </w:r>
            <w:r w:rsidR="00C27AF0">
              <w:t>but report to follow.</w:t>
            </w:r>
          </w:p>
          <w:p w14:paraId="0BB4511C" w14:textId="77777777" w:rsidR="00EE6158" w:rsidRDefault="00EE6158" w:rsidP="00661CD9"/>
          <w:p w14:paraId="34CF37A3" w14:textId="77777777" w:rsidR="00EE6158" w:rsidRDefault="00EE6158" w:rsidP="00661CD9"/>
          <w:p w14:paraId="7AB3FDBF" w14:textId="77777777" w:rsidR="00EE6158" w:rsidRDefault="00EE6158" w:rsidP="00661CD9">
            <w:r>
              <w:t>Chairs report-</w:t>
            </w:r>
          </w:p>
          <w:p w14:paraId="06A31B51" w14:textId="77777777" w:rsidR="00EE6158" w:rsidRDefault="00EE6158" w:rsidP="00EE6158">
            <w:pPr>
              <w:pStyle w:val="ListParagraph"/>
              <w:numPr>
                <w:ilvl w:val="0"/>
                <w:numId w:val="11"/>
              </w:numPr>
            </w:pPr>
            <w:r>
              <w:t>Recent meeting from chairs</w:t>
            </w:r>
            <w:r w:rsidR="00A82629">
              <w:t xml:space="preserve">, GT to attend in person meeting in March and both JM and GT attended February </w:t>
            </w:r>
            <w:r w:rsidR="005043C7">
              <w:t>call.</w:t>
            </w:r>
          </w:p>
          <w:p w14:paraId="0B8BC212" w14:textId="77777777" w:rsidR="005043C7" w:rsidRDefault="005043C7" w:rsidP="00EE6158">
            <w:pPr>
              <w:pStyle w:val="ListParagraph"/>
              <w:numPr>
                <w:ilvl w:val="0"/>
                <w:numId w:val="11"/>
              </w:numPr>
            </w:pPr>
            <w:r>
              <w:t xml:space="preserve">Lots of discussion around </w:t>
            </w:r>
            <w:r w:rsidR="00C85E1F">
              <w:t xml:space="preserve">volunteers and the role of the president at England Netball and where the president sits. </w:t>
            </w:r>
          </w:p>
          <w:p w14:paraId="79F2003F" w14:textId="77777777" w:rsidR="00E81952" w:rsidRDefault="00E81952" w:rsidP="00EE6158">
            <w:pPr>
              <w:pStyle w:val="ListParagraph"/>
              <w:numPr>
                <w:ilvl w:val="0"/>
                <w:numId w:val="11"/>
              </w:numPr>
            </w:pPr>
            <w:r>
              <w:t>Regional Websites: Websites are no longer going to sit the same under england netball, too expensive and EN not seeming interested</w:t>
            </w:r>
            <w:r w:rsidR="00CF39CC">
              <w:t xml:space="preserve"> due to workload</w:t>
            </w:r>
            <w:r>
              <w:t xml:space="preserve">. JM part of a meeting with other regional chairs </w:t>
            </w:r>
            <w:r w:rsidR="00CF39CC">
              <w:t>to see what the next steps are and going out to agencies to assess other options to hope that all regional websites can look the same.</w:t>
            </w:r>
          </w:p>
          <w:p w14:paraId="47223214" w14:textId="0815C950" w:rsidR="00CF39CC" w:rsidRDefault="00CF39CC" w:rsidP="00EE615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Counties, two really strong T</w:t>
            </w:r>
            <w:r w:rsidR="00E63A26">
              <w:t xml:space="preserve">&amp;W and ND, SD&amp;C going to need some support, Chris Kelly now Interim Chair due to Kay </w:t>
            </w:r>
            <w:r w:rsidR="003B11C0">
              <w:t>stepping away due personal reasons. Northum</w:t>
            </w:r>
            <w:r w:rsidR="00173BFE">
              <w:t xml:space="preserve">berland need some extra support from us. GT updates- chair stepped down, current Interim </w:t>
            </w:r>
            <w:r w:rsidR="006F682D">
              <w:t xml:space="preserve">Chair only wants to be chair until summer and has been away for 5 weeks. </w:t>
            </w:r>
            <w:r w:rsidR="00E65FC3">
              <w:t>JS supports that NDO is going to reach out to NCNA.</w:t>
            </w:r>
          </w:p>
          <w:p w14:paraId="48606B73" w14:textId="77777777" w:rsidR="00E65FC3" w:rsidRDefault="00DB49EF" w:rsidP="00EE6158">
            <w:pPr>
              <w:pStyle w:val="ListParagraph"/>
              <w:numPr>
                <w:ilvl w:val="0"/>
                <w:numId w:val="11"/>
              </w:numPr>
            </w:pPr>
            <w:r>
              <w:t>Governance Health Check is complete</w:t>
            </w:r>
            <w:r w:rsidR="008A69A0">
              <w:t>. Few pieces of work that needs to be done, going to get the season done and then have summer as a priority for Governance.</w:t>
            </w:r>
          </w:p>
          <w:p w14:paraId="5CA2F094" w14:textId="77777777" w:rsidR="00504C7F" w:rsidRDefault="00504C7F" w:rsidP="00504C7F"/>
          <w:p w14:paraId="7643DFE7" w14:textId="77777777" w:rsidR="00504C7F" w:rsidRPr="00504C7F" w:rsidRDefault="00504C7F" w:rsidP="00504C7F">
            <w:pPr>
              <w:rPr>
                <w:b/>
                <w:bCs/>
              </w:rPr>
            </w:pPr>
            <w:r w:rsidRPr="00504C7F">
              <w:rPr>
                <w:b/>
                <w:bCs/>
              </w:rPr>
              <w:t>Competition</w:t>
            </w:r>
          </w:p>
          <w:p w14:paraId="60EAC02F" w14:textId="15D5E823" w:rsidR="00504C7F" w:rsidRPr="00F83E86" w:rsidRDefault="00504C7F" w:rsidP="00504C7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Leagues ticking along well</w:t>
            </w:r>
            <w:r w:rsidR="00F83E86">
              <w:t>.</w:t>
            </w:r>
          </w:p>
          <w:p w14:paraId="5FE49915" w14:textId="73D37C93" w:rsidR="00DE62C4" w:rsidRPr="00BC7637" w:rsidRDefault="00F83E86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Schools Representative</w:t>
            </w:r>
            <w:r w:rsidR="00DE62C4">
              <w:t xml:space="preserve"> for national schools- Yarm, RGS, Durham Johnston, Durham School</w:t>
            </w:r>
            <w:r w:rsidR="00BC7637">
              <w:t xml:space="preserve"> but really good representation this year, equal amount of private school and state school.</w:t>
            </w:r>
          </w:p>
          <w:p w14:paraId="135EFE41" w14:textId="51F1ABF2" w:rsidR="00BC7637" w:rsidRPr="000D7F39" w:rsidRDefault="000D7F39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Venues the only issue for school competition.</w:t>
            </w:r>
          </w:p>
          <w:p w14:paraId="3F5E497E" w14:textId="45AF1ECB" w:rsidR="000D7F39" w:rsidRPr="0049577C" w:rsidRDefault="0049577C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Junior national qualifying tournament on 26</w:t>
            </w:r>
            <w:r w:rsidRPr="0049577C">
              <w:rPr>
                <w:vertAlign w:val="superscript"/>
              </w:rPr>
              <w:t>th</w:t>
            </w:r>
            <w:r>
              <w:t xml:space="preserve"> March.</w:t>
            </w:r>
          </w:p>
          <w:p w14:paraId="6A3D224B" w14:textId="708853E0" w:rsidR="0049577C" w:rsidRPr="00CD3789" w:rsidRDefault="00B871BE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Senior League is very close this year which is good. Lots of scenarios around </w:t>
            </w:r>
            <w:r w:rsidR="00CD3789">
              <w:t xml:space="preserve">who will move up teams wise due to Prem Playoffs. </w:t>
            </w:r>
          </w:p>
          <w:p w14:paraId="3906B32F" w14:textId="5D5AC1B5" w:rsidR="00CD3789" w:rsidRPr="00526E72" w:rsidRDefault="00CD3789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6th May is play off day, 20</w:t>
            </w:r>
            <w:r w:rsidRPr="00CD3789">
              <w:rPr>
                <w:vertAlign w:val="superscript"/>
              </w:rPr>
              <w:t>th</w:t>
            </w:r>
            <w:r>
              <w:t xml:space="preserve"> May is entry tournament. JF to share on socials. </w:t>
            </w:r>
          </w:p>
          <w:p w14:paraId="7DC618D6" w14:textId="467E505F" w:rsidR="00526E72" w:rsidRPr="00D93A9B" w:rsidRDefault="00526E72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Share on socials that it is the last weekend </w:t>
            </w:r>
            <w:r w:rsidR="003F7151">
              <w:t xml:space="preserve">and list the </w:t>
            </w:r>
            <w:r w:rsidR="00D93A9B">
              <w:t>fixtures/ share website link.</w:t>
            </w:r>
          </w:p>
          <w:p w14:paraId="76DE3449" w14:textId="39E04C5E" w:rsidR="00D93A9B" w:rsidRPr="00350176" w:rsidRDefault="00D93A9B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GT going to create a surv</w:t>
            </w:r>
            <w:r w:rsidR="004168D1">
              <w:t xml:space="preserve">ey </w:t>
            </w:r>
            <w:r w:rsidR="00E2225F">
              <w:t xml:space="preserve">to get teams thoughts on the season, points to include thoughts on venues, rules and warm up times. </w:t>
            </w:r>
          </w:p>
          <w:p w14:paraId="6CDE97C0" w14:textId="17C43DE5" w:rsidR="00350176" w:rsidRPr="00191238" w:rsidRDefault="00350176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RC </w:t>
            </w:r>
            <w:r w:rsidR="00461E65">
              <w:t xml:space="preserve">to organise a TSG meeting with county leads to get their thoughts too. </w:t>
            </w:r>
          </w:p>
          <w:p w14:paraId="5E874245" w14:textId="3B37E308" w:rsidR="00191238" w:rsidRPr="00DE62C4" w:rsidRDefault="00191238" w:rsidP="00DE62C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EN competition meetings are during the day and during term time, can anyone support with this? JF and JS to take this away </w:t>
            </w:r>
            <w:r w:rsidR="005C4D68">
              <w:t xml:space="preserve">and see what support we can get, LBJ </w:t>
            </w:r>
            <w:r w:rsidR="000056C3">
              <w:t xml:space="preserve">potential option to attend. </w:t>
            </w:r>
          </w:p>
          <w:p w14:paraId="21E05AF1" w14:textId="77777777" w:rsidR="00504C7F" w:rsidRDefault="00504C7F" w:rsidP="00504C7F">
            <w:r w:rsidRPr="00504C7F">
              <w:rPr>
                <w:b/>
                <w:bCs/>
              </w:rPr>
              <w:t>Officiating</w:t>
            </w:r>
            <w:r>
              <w:t xml:space="preserve"> </w:t>
            </w:r>
          </w:p>
          <w:p w14:paraId="775FF919" w14:textId="77777777" w:rsidR="000056C3" w:rsidRPr="00B052D7" w:rsidRDefault="00B052D7" w:rsidP="00B052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Regional League ran pretty smoothly, everyones pulled together to support.</w:t>
            </w:r>
          </w:p>
          <w:p w14:paraId="168A9790" w14:textId="77777777" w:rsidR="00B052D7" w:rsidRPr="00DC03C5" w:rsidRDefault="00B052D7" w:rsidP="00B052D7">
            <w:pPr>
              <w:pStyle w:val="ListParagraph"/>
              <w:numPr>
                <w:ilvl w:val="0"/>
                <w:numId w:val="11"/>
              </w:numPr>
            </w:pPr>
            <w:r w:rsidRPr="00DC03C5">
              <w:t>24 active regional umpires</w:t>
            </w:r>
          </w:p>
          <w:p w14:paraId="46943E5F" w14:textId="77777777" w:rsidR="00DC03C5" w:rsidRPr="00DC03C5" w:rsidRDefault="00DC03C5" w:rsidP="00B052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C03C5">
              <w:t>NE umpires supporting NPL and Prem matches.</w:t>
            </w:r>
          </w:p>
          <w:p w14:paraId="711A175C" w14:textId="77777777" w:rsidR="00DC03C5" w:rsidRDefault="00DC03C5" w:rsidP="00B052D7">
            <w:pPr>
              <w:pStyle w:val="ListParagraph"/>
              <w:numPr>
                <w:ilvl w:val="0"/>
                <w:numId w:val="11"/>
              </w:numPr>
            </w:pPr>
            <w:r w:rsidRPr="00DC03C5">
              <w:t>8 Talent ID C awards supporting regional league, next year likely to be 18 which is brilliant. Mentors then becomes a struggle so need to look and see if anyone else can support with this.</w:t>
            </w:r>
          </w:p>
          <w:p w14:paraId="2CE16ECD" w14:textId="77777777" w:rsidR="00DC03C5" w:rsidRPr="00CF3EEF" w:rsidRDefault="00A075D7" w:rsidP="00B052D7">
            <w:pPr>
              <w:pStyle w:val="ListParagraph"/>
              <w:numPr>
                <w:ilvl w:val="0"/>
                <w:numId w:val="11"/>
              </w:numPr>
            </w:pPr>
            <w:r w:rsidRPr="00CF3EEF">
              <w:t xml:space="preserve">Set up a formal mentor and feedback process now, </w:t>
            </w:r>
            <w:r w:rsidR="00C817CD" w:rsidRPr="00CF3EEF">
              <w:t>get written feedback which is shared with all mentors so that mentors are looking for the same thing and providing aligned feedback.</w:t>
            </w:r>
          </w:p>
          <w:p w14:paraId="3D1A6AE1" w14:textId="77777777" w:rsidR="00C817CD" w:rsidRDefault="00C817CD" w:rsidP="00B052D7">
            <w:pPr>
              <w:pStyle w:val="ListParagraph"/>
              <w:numPr>
                <w:ilvl w:val="0"/>
                <w:numId w:val="11"/>
              </w:numPr>
            </w:pPr>
            <w:r>
              <w:t>Ceri and Steven both passed written exam</w:t>
            </w:r>
            <w:r w:rsidR="006714E0">
              <w:t>, Beth done hers, waiting for result.</w:t>
            </w:r>
          </w:p>
          <w:p w14:paraId="253EBE4F" w14:textId="77777777" w:rsidR="006714E0" w:rsidRDefault="006714E0" w:rsidP="00B052D7">
            <w:pPr>
              <w:pStyle w:val="ListParagraph"/>
              <w:numPr>
                <w:ilvl w:val="0"/>
                <w:numId w:val="11"/>
              </w:numPr>
            </w:pPr>
            <w:r>
              <w:t>Natalie and Alyssa both successful in getting their B awards.</w:t>
            </w:r>
          </w:p>
          <w:p w14:paraId="7CB10724" w14:textId="77777777" w:rsidR="006714E0" w:rsidRDefault="006714E0" w:rsidP="00B052D7">
            <w:pPr>
              <w:pStyle w:val="ListParagraph"/>
              <w:numPr>
                <w:ilvl w:val="0"/>
                <w:numId w:val="11"/>
              </w:numPr>
            </w:pPr>
            <w:r>
              <w:t>2 more learners sitting practical’s on 18</w:t>
            </w:r>
            <w:r w:rsidRPr="006714E0">
              <w:rPr>
                <w:vertAlign w:val="superscript"/>
              </w:rPr>
              <w:t>th</w:t>
            </w:r>
            <w:r>
              <w:t xml:space="preserve"> March. </w:t>
            </w:r>
          </w:p>
          <w:p w14:paraId="7A89BC81" w14:textId="77777777" w:rsidR="00CF3EEF" w:rsidRDefault="00CF3EEF" w:rsidP="00B052D7">
            <w:pPr>
              <w:pStyle w:val="ListParagraph"/>
              <w:numPr>
                <w:ilvl w:val="0"/>
                <w:numId w:val="11"/>
              </w:numPr>
            </w:pPr>
            <w:r>
              <w:t xml:space="preserve">Lots of support from Barbara Anne this year, and she is going to focus on the North East next year. </w:t>
            </w:r>
          </w:p>
          <w:p w14:paraId="783400A9" w14:textId="77777777" w:rsidR="00187C9D" w:rsidRPr="00187C9D" w:rsidRDefault="00187C9D" w:rsidP="00B052D7">
            <w:pPr>
              <w:pStyle w:val="ListParagraph"/>
              <w:numPr>
                <w:ilvl w:val="0"/>
                <w:numId w:val="11"/>
              </w:numPr>
            </w:pPr>
            <w:r w:rsidRPr="00187C9D">
              <w:t>Roughly around 80-90 people booked onto an officiating course in the next cohort from the NE</w:t>
            </w:r>
          </w:p>
          <w:p w14:paraId="2FA217BC" w14:textId="77777777" w:rsidR="00187C9D" w:rsidRDefault="00187C9D" w:rsidP="00B052D7">
            <w:pPr>
              <w:pStyle w:val="ListParagraph"/>
              <w:numPr>
                <w:ilvl w:val="0"/>
                <w:numId w:val="11"/>
              </w:numPr>
            </w:pPr>
            <w:r>
              <w:t xml:space="preserve">9 NE umpires attend the B award course, feedback was really positive from that too. </w:t>
            </w:r>
          </w:p>
          <w:p w14:paraId="396955B2" w14:textId="77777777" w:rsidR="00187C9D" w:rsidRDefault="002C6BD8" w:rsidP="00B052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Big shout out and thank you to the mentors who have supported the regional league this year.</w:t>
            </w:r>
          </w:p>
          <w:p w14:paraId="7C473C4C" w14:textId="3A849D5F" w:rsidR="00926300" w:rsidRDefault="00926300" w:rsidP="00B052D7">
            <w:pPr>
              <w:pStyle w:val="ListParagraph"/>
              <w:numPr>
                <w:ilvl w:val="0"/>
                <w:numId w:val="11"/>
              </w:numPr>
            </w:pPr>
            <w:r>
              <w:t>Iain signed off as B award assessor</w:t>
            </w:r>
            <w:r w:rsidR="00A14F8D">
              <w:t>, so now in the North East we are self sufficient with this, Liz Wiz going to shadow on 18</w:t>
            </w:r>
            <w:r w:rsidR="00A14F8D" w:rsidRPr="00A14F8D">
              <w:rPr>
                <w:vertAlign w:val="superscript"/>
              </w:rPr>
              <w:t>th</w:t>
            </w:r>
            <w:r w:rsidR="00A14F8D">
              <w:t xml:space="preserve"> March so she is likely to get signed off too. </w:t>
            </w:r>
          </w:p>
          <w:p w14:paraId="0C96256C" w14:textId="73086CED" w:rsidR="00C524C5" w:rsidRDefault="00C524C5" w:rsidP="00B052D7">
            <w:pPr>
              <w:pStyle w:val="ListParagraph"/>
              <w:numPr>
                <w:ilvl w:val="0"/>
                <w:numId w:val="11"/>
              </w:numPr>
            </w:pPr>
            <w:r>
              <w:t>Sophia and Anne at National Schools.</w:t>
            </w:r>
          </w:p>
          <w:p w14:paraId="59E6DA91" w14:textId="77777777" w:rsidR="00C524C5" w:rsidRDefault="00C524C5" w:rsidP="00B052D7">
            <w:pPr>
              <w:pStyle w:val="ListParagraph"/>
              <w:numPr>
                <w:ilvl w:val="0"/>
                <w:numId w:val="11"/>
              </w:numPr>
            </w:pPr>
            <w:r>
              <w:t>Showcase: Iain and Sophia, Anne Rose doing NPL and</w:t>
            </w:r>
            <w:r w:rsidR="006B044C">
              <w:t xml:space="preserve"> Jade, Rachel, Ceri and Natalie doing friendly matches.</w:t>
            </w:r>
          </w:p>
          <w:p w14:paraId="5B60F5F5" w14:textId="77777777" w:rsidR="007655DA" w:rsidRDefault="007655DA" w:rsidP="007655DA"/>
          <w:p w14:paraId="7E3D7AB2" w14:textId="77777777" w:rsidR="007655DA" w:rsidRDefault="007655DA" w:rsidP="007655DA">
            <w:r>
              <w:t xml:space="preserve">Performance </w:t>
            </w:r>
          </w:p>
          <w:p w14:paraId="62991D5B" w14:textId="36F86927" w:rsidR="00EA6F99" w:rsidRDefault="00556211" w:rsidP="00556211">
            <w:pPr>
              <w:pStyle w:val="ListParagraph"/>
              <w:numPr>
                <w:ilvl w:val="0"/>
                <w:numId w:val="11"/>
              </w:numPr>
            </w:pPr>
            <w:r>
              <w:t>GS to send round update</w:t>
            </w:r>
          </w:p>
          <w:p w14:paraId="7B04ECA5" w14:textId="77777777" w:rsidR="00EA6F99" w:rsidRDefault="00EA6F99" w:rsidP="007655DA"/>
          <w:p w14:paraId="14BE5FD5" w14:textId="77777777" w:rsidR="00EA6F99" w:rsidRDefault="00DF0229" w:rsidP="007655DA">
            <w:r>
              <w:t>Finance</w:t>
            </w:r>
          </w:p>
          <w:p w14:paraId="50BEED5D" w14:textId="77777777" w:rsidR="00DF0229" w:rsidRDefault="00DF0229" w:rsidP="00DF0229">
            <w:pPr>
              <w:pStyle w:val="ListParagraph"/>
              <w:numPr>
                <w:ilvl w:val="0"/>
                <w:numId w:val="11"/>
              </w:numPr>
            </w:pPr>
            <w:r>
              <w:t>Performance take up a lot of time</w:t>
            </w:r>
          </w:p>
          <w:p w14:paraId="3BE37835" w14:textId="5D45EF5D" w:rsidR="00DF0229" w:rsidRDefault="00DF0229" w:rsidP="00DF0229">
            <w:pPr>
              <w:pStyle w:val="ListParagraph"/>
              <w:numPr>
                <w:ilvl w:val="0"/>
                <w:numId w:val="11"/>
              </w:numPr>
            </w:pPr>
            <w:r>
              <w:t>Supported Durham Johnston to go to schools nationals</w:t>
            </w:r>
            <w:r w:rsidR="00DA0047">
              <w:t>.</w:t>
            </w:r>
            <w:r>
              <w:t xml:space="preserve"> </w:t>
            </w:r>
          </w:p>
          <w:p w14:paraId="6FA18D8E" w14:textId="77777777" w:rsidR="00DF0229" w:rsidRDefault="009E0C43" w:rsidP="00DF0229">
            <w:pPr>
              <w:pStyle w:val="ListParagraph"/>
              <w:numPr>
                <w:ilvl w:val="0"/>
                <w:numId w:val="11"/>
              </w:numPr>
            </w:pPr>
            <w:r>
              <w:t>Very touch and go for performance finances, need to look</w:t>
            </w:r>
            <w:r w:rsidR="00D17EBB">
              <w:t xml:space="preserve"> into sponsorship. </w:t>
            </w:r>
          </w:p>
          <w:p w14:paraId="7B7B7CC4" w14:textId="77777777" w:rsidR="00536D77" w:rsidRDefault="00536D77" w:rsidP="00DF0229">
            <w:pPr>
              <w:pStyle w:val="ListParagraph"/>
              <w:numPr>
                <w:ilvl w:val="0"/>
                <w:numId w:val="11"/>
              </w:numPr>
            </w:pPr>
            <w:r>
              <w:t>LBJ to support with sponsorship</w:t>
            </w:r>
            <w:r w:rsidR="004A0FC0">
              <w:t xml:space="preserve"> and ask for videographer and graphics support from BOL. </w:t>
            </w:r>
          </w:p>
          <w:p w14:paraId="33000FFC" w14:textId="77777777" w:rsidR="00263BDE" w:rsidRDefault="0081659E" w:rsidP="00DF0229">
            <w:pPr>
              <w:pStyle w:val="ListParagraph"/>
              <w:numPr>
                <w:ilvl w:val="0"/>
                <w:numId w:val="11"/>
              </w:numPr>
            </w:pPr>
            <w:r>
              <w:t xml:space="preserve">MC to open separate bank account. </w:t>
            </w:r>
          </w:p>
          <w:p w14:paraId="469ECD23" w14:textId="77777777" w:rsidR="0081659E" w:rsidRDefault="0081659E" w:rsidP="00DF0229">
            <w:pPr>
              <w:pStyle w:val="ListParagraph"/>
              <w:numPr>
                <w:ilvl w:val="0"/>
                <w:numId w:val="11"/>
              </w:numPr>
            </w:pPr>
            <w:r>
              <w:t xml:space="preserve">JM in discussions with someone </w:t>
            </w:r>
            <w:r w:rsidR="00545456">
              <w:t xml:space="preserve">at work around supporting business and governance work on the board. </w:t>
            </w:r>
          </w:p>
          <w:p w14:paraId="1862E83A" w14:textId="77777777" w:rsidR="00E841DB" w:rsidRDefault="00E841DB" w:rsidP="00E841DB"/>
          <w:p w14:paraId="65AD1CF3" w14:textId="77777777" w:rsidR="00E841DB" w:rsidRDefault="0030639C" w:rsidP="00E841DB">
            <w:r>
              <w:t>Working as ONE</w:t>
            </w:r>
          </w:p>
          <w:p w14:paraId="3999ED95" w14:textId="77777777" w:rsidR="0030639C" w:rsidRDefault="0030639C" w:rsidP="0030639C">
            <w:pPr>
              <w:pStyle w:val="ListParagraph"/>
              <w:numPr>
                <w:ilvl w:val="0"/>
                <w:numId w:val="11"/>
              </w:numPr>
            </w:pPr>
            <w:r>
              <w:t xml:space="preserve">In person date: </w:t>
            </w:r>
            <w:r w:rsidR="00DB682D">
              <w:t xml:space="preserve">GT coordinate RMB and </w:t>
            </w:r>
            <w:r w:rsidR="00197D8D">
              <w:t>JS to coordinate EN staff members.</w:t>
            </w:r>
          </w:p>
          <w:p w14:paraId="245641EA" w14:textId="77777777" w:rsidR="00197D8D" w:rsidRDefault="00197D8D" w:rsidP="0030639C">
            <w:pPr>
              <w:pStyle w:val="ListParagraph"/>
              <w:numPr>
                <w:ilvl w:val="0"/>
                <w:numId w:val="11"/>
              </w:numPr>
            </w:pPr>
            <w:r>
              <w:t>Aim for end of May.</w:t>
            </w:r>
          </w:p>
          <w:p w14:paraId="045B7A76" w14:textId="77777777" w:rsidR="00197D8D" w:rsidRDefault="00197D8D" w:rsidP="00197D8D"/>
          <w:p w14:paraId="69029989" w14:textId="77777777" w:rsidR="00197D8D" w:rsidRDefault="00197D8D" w:rsidP="00197D8D">
            <w:r>
              <w:t>BOL Update</w:t>
            </w:r>
          </w:p>
          <w:p w14:paraId="0FFE29AC" w14:textId="77777777" w:rsidR="00197D8D" w:rsidRDefault="00197D8D" w:rsidP="00197D8D">
            <w:pPr>
              <w:pStyle w:val="ListParagraph"/>
              <w:numPr>
                <w:ilvl w:val="0"/>
                <w:numId w:val="11"/>
              </w:numPr>
            </w:pPr>
            <w:r>
              <w:t>GT really positive meeting</w:t>
            </w:r>
            <w:r w:rsidR="00B73D38">
              <w:t xml:space="preserve"> and really promising moving forward.</w:t>
            </w:r>
          </w:p>
          <w:p w14:paraId="50102D94" w14:textId="77777777" w:rsidR="00B73D38" w:rsidRDefault="00B73D38" w:rsidP="00197D8D">
            <w:pPr>
              <w:pStyle w:val="ListParagraph"/>
              <w:numPr>
                <w:ilvl w:val="0"/>
                <w:numId w:val="11"/>
              </w:numPr>
            </w:pPr>
            <w:r>
              <w:t xml:space="preserve">Communication </w:t>
            </w:r>
            <w:r w:rsidR="00D47A6E">
              <w:t xml:space="preserve">being the main issue so JF to streamline that. </w:t>
            </w:r>
          </w:p>
          <w:p w14:paraId="78D79AE8" w14:textId="77777777" w:rsidR="0080681D" w:rsidRDefault="00D45CA1" w:rsidP="0080681D">
            <w:pPr>
              <w:pStyle w:val="ListParagraph"/>
              <w:numPr>
                <w:ilvl w:val="0"/>
                <w:numId w:val="11"/>
              </w:numPr>
            </w:pPr>
            <w:r>
              <w:t>Follow up stakeholder meeting happened on 06/03/23.</w:t>
            </w:r>
          </w:p>
          <w:p w14:paraId="7A65C255" w14:textId="77777777" w:rsidR="0080681D" w:rsidRDefault="0080681D" w:rsidP="0080681D">
            <w:pPr>
              <w:pStyle w:val="ListParagraph"/>
              <w:numPr>
                <w:ilvl w:val="0"/>
                <w:numId w:val="11"/>
              </w:numPr>
            </w:pPr>
            <w:r>
              <w:t xml:space="preserve">ND </w:t>
            </w:r>
            <w:r w:rsidR="00895699">
              <w:t>were very accommodating and great to have conversations as more open than they have ever been before</w:t>
            </w:r>
            <w:r w:rsidR="00B845DD">
              <w:t>.</w:t>
            </w:r>
          </w:p>
          <w:p w14:paraId="6701C40A" w14:textId="77777777" w:rsidR="006578F5" w:rsidRDefault="006578F5" w:rsidP="0080681D">
            <w:pPr>
              <w:pStyle w:val="ListParagraph"/>
              <w:numPr>
                <w:ilvl w:val="0"/>
                <w:numId w:val="11"/>
              </w:numPr>
            </w:pPr>
            <w:r>
              <w:t>Thursday night is the only issue</w:t>
            </w:r>
            <w:r w:rsidR="00866974">
              <w:t xml:space="preserve">, in terms of the county and regional performance clashes so only one that might require support. </w:t>
            </w:r>
          </w:p>
          <w:p w14:paraId="5A6131CB" w14:textId="77777777" w:rsidR="003F3018" w:rsidRDefault="003F3018" w:rsidP="003F3018"/>
          <w:p w14:paraId="2E27B695" w14:textId="77777777" w:rsidR="003F3018" w:rsidRDefault="003F3018" w:rsidP="003F3018">
            <w:r>
              <w:t xml:space="preserve">ONE Awards </w:t>
            </w:r>
          </w:p>
          <w:p w14:paraId="5A88CB8C" w14:textId="77777777" w:rsidR="003F3018" w:rsidRDefault="003F652D" w:rsidP="003F652D">
            <w:pPr>
              <w:pStyle w:val="ListParagraph"/>
              <w:numPr>
                <w:ilvl w:val="0"/>
                <w:numId w:val="11"/>
              </w:numPr>
            </w:pPr>
            <w:r>
              <w:t>3</w:t>
            </w:r>
            <w:r w:rsidRPr="003F652D">
              <w:rPr>
                <w:vertAlign w:val="superscript"/>
              </w:rPr>
              <w:t>rd</w:t>
            </w:r>
            <w:r>
              <w:t xml:space="preserve"> June at the Grand Hotel, Gosforth</w:t>
            </w:r>
          </w:p>
          <w:p w14:paraId="0B6C4F24" w14:textId="4C0DA0D0" w:rsidR="003F652D" w:rsidRDefault="003F652D" w:rsidP="003F652D">
            <w:pPr>
              <w:pStyle w:val="ListParagraph"/>
              <w:numPr>
                <w:ilvl w:val="0"/>
                <w:numId w:val="11"/>
              </w:numPr>
            </w:pPr>
            <w:r>
              <w:t>Mad scrambling for venues at the start</w:t>
            </w:r>
            <w:r w:rsidR="002F2492">
              <w:t xml:space="preserve">, thankfully got into the Grand as other venues were charging for room hire so prices were beyond crazy. </w:t>
            </w:r>
          </w:p>
          <w:p w14:paraId="41DF37AF" w14:textId="134B8B15" w:rsidR="00F43F8E" w:rsidRDefault="00F43F8E" w:rsidP="003F652D">
            <w:pPr>
              <w:pStyle w:val="ListParagraph"/>
              <w:numPr>
                <w:ilvl w:val="0"/>
                <w:numId w:val="11"/>
              </w:numPr>
            </w:pPr>
            <w:r>
              <w:t>How do we recognise those who have been involved in NetballHer</w:t>
            </w:r>
          </w:p>
          <w:p w14:paraId="5423563B" w14:textId="233D22BC" w:rsidR="00F43F8E" w:rsidRDefault="00F43F8E" w:rsidP="003F652D">
            <w:pPr>
              <w:pStyle w:val="ListParagraph"/>
              <w:numPr>
                <w:ilvl w:val="0"/>
                <w:numId w:val="11"/>
              </w:numPr>
            </w:pPr>
            <w:r>
              <w:t>Walking Netball and Back to Netball Award Introductions</w:t>
            </w:r>
          </w:p>
          <w:p w14:paraId="7B6A54E5" w14:textId="52D707DF" w:rsidR="00F43F8E" w:rsidRDefault="00F43F8E" w:rsidP="003F652D">
            <w:pPr>
              <w:pStyle w:val="ListParagraph"/>
              <w:numPr>
                <w:ilvl w:val="0"/>
                <w:numId w:val="11"/>
              </w:numPr>
            </w:pPr>
            <w:r>
              <w:t xml:space="preserve">Chat to Michelle </w:t>
            </w:r>
            <w:r w:rsidR="00C323F6">
              <w:t xml:space="preserve">around budget for ONE Awards </w:t>
            </w:r>
          </w:p>
          <w:p w14:paraId="451F6BDA" w14:textId="77777777" w:rsidR="00F43F8E" w:rsidRDefault="00F43F8E" w:rsidP="00F43F8E"/>
          <w:p w14:paraId="535C0EF3" w14:textId="77777777" w:rsidR="00F43F8E" w:rsidRDefault="00F43F8E" w:rsidP="00F43F8E">
            <w:r>
              <w:t>AOB</w:t>
            </w:r>
          </w:p>
          <w:p w14:paraId="3AC8665F" w14:textId="77777777" w:rsidR="00F43F8E" w:rsidRDefault="00F43F8E" w:rsidP="00F43F8E">
            <w:pPr>
              <w:pStyle w:val="ListParagraph"/>
              <w:numPr>
                <w:ilvl w:val="0"/>
                <w:numId w:val="11"/>
              </w:numPr>
            </w:pPr>
            <w:r>
              <w:t>Netball Her</w:t>
            </w:r>
          </w:p>
          <w:p w14:paraId="4F22500C" w14:textId="29D77626" w:rsidR="008034B6" w:rsidRPr="00DC03C5" w:rsidRDefault="00684CE4" w:rsidP="00F43F8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Congratulations and well done to Leah for her success at Europe Netball and getting gold with England Netball</w:t>
            </w:r>
            <w:r w:rsidR="00247044">
              <w:t>.</w:t>
            </w:r>
          </w:p>
        </w:tc>
      </w:tr>
      <w:tr w:rsidR="008B158E" w14:paraId="41CBB48F" w14:textId="77777777" w:rsidTr="001F5F79">
        <w:tc>
          <w:tcPr>
            <w:tcW w:w="9016" w:type="dxa"/>
          </w:tcPr>
          <w:p w14:paraId="3DCECE43" w14:textId="77777777" w:rsidR="008B158E" w:rsidRPr="009413AD" w:rsidRDefault="008B158E" w:rsidP="001F5F7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8DF383B" w14:textId="77777777" w:rsidR="001F5F79" w:rsidRDefault="001F5F79"/>
    <w:sectPr w:rsidR="001F5F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1872" w14:textId="77777777" w:rsidR="00342ACB" w:rsidRDefault="00342ACB" w:rsidP="001F5F79">
      <w:r>
        <w:separator/>
      </w:r>
    </w:p>
  </w:endnote>
  <w:endnote w:type="continuationSeparator" w:id="0">
    <w:p w14:paraId="73C6BDD9" w14:textId="77777777" w:rsidR="00342ACB" w:rsidRDefault="00342ACB" w:rsidP="001F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7749" w14:textId="77777777" w:rsidR="00342ACB" w:rsidRDefault="00342ACB" w:rsidP="001F5F79">
      <w:r>
        <w:separator/>
      </w:r>
    </w:p>
  </w:footnote>
  <w:footnote w:type="continuationSeparator" w:id="0">
    <w:p w14:paraId="666B4095" w14:textId="77777777" w:rsidR="00342ACB" w:rsidRDefault="00342ACB" w:rsidP="001F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A5F" w14:textId="43C2536A" w:rsidR="001F5F79" w:rsidRDefault="001F5F79" w:rsidP="001F5F79">
    <w:pPr>
      <w:ind w:left="360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719DE" wp14:editId="28C0BC0E">
          <wp:simplePos x="0" y="0"/>
          <wp:positionH relativeFrom="page">
            <wp:posOffset>-107950</wp:posOffset>
          </wp:positionH>
          <wp:positionV relativeFrom="paragraph">
            <wp:posOffset>-200660</wp:posOffset>
          </wp:positionV>
          <wp:extent cx="1308100" cy="1136650"/>
          <wp:effectExtent l="0" t="0" r="6350" b="635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AE1">
      <w:rPr>
        <w:b/>
        <w:sz w:val="32"/>
        <w:szCs w:val="32"/>
      </w:rPr>
      <w:t xml:space="preserve">ALL ENGLAND NETBALL ASSOCIATION </w:t>
    </w:r>
  </w:p>
  <w:p w14:paraId="5DF2BEE0" w14:textId="77777777" w:rsidR="001F5F79" w:rsidRPr="00A2419C" w:rsidRDefault="001F5F79" w:rsidP="001F5F79">
    <w:pPr>
      <w:ind w:left="2880" w:firstLine="720"/>
      <w:rPr>
        <w:b/>
        <w:sz w:val="32"/>
        <w:szCs w:val="32"/>
      </w:rPr>
    </w:pPr>
    <w:r>
      <w:rPr>
        <w:b/>
        <w:sz w:val="32"/>
        <w:szCs w:val="32"/>
      </w:rPr>
      <w:t xml:space="preserve">National </w:t>
    </w:r>
    <w:r w:rsidRPr="00A2419C">
      <w:rPr>
        <w:b/>
        <w:sz w:val="32"/>
        <w:szCs w:val="32"/>
      </w:rPr>
      <w:t>Governing Body</w:t>
    </w:r>
  </w:p>
  <w:p w14:paraId="1B3F1419" w14:textId="77777777" w:rsidR="001F5F79" w:rsidRPr="00A81AE1" w:rsidRDefault="001F5F79" w:rsidP="001F5F79">
    <w:pPr>
      <w:ind w:left="3600"/>
      <w:rPr>
        <w:b/>
        <w:sz w:val="32"/>
        <w:szCs w:val="32"/>
      </w:rPr>
    </w:pPr>
  </w:p>
  <w:p w14:paraId="33F22CA7" w14:textId="665AC848" w:rsidR="001F5F79" w:rsidRDefault="001F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A55"/>
    <w:multiLevelType w:val="multilevel"/>
    <w:tmpl w:val="B636B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F840DF7"/>
    <w:multiLevelType w:val="multilevel"/>
    <w:tmpl w:val="CBA62B14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2" w15:restartNumberingAfterBreak="0">
    <w:nsid w:val="408864E0"/>
    <w:multiLevelType w:val="hybridMultilevel"/>
    <w:tmpl w:val="53C0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1ABF"/>
    <w:multiLevelType w:val="multilevel"/>
    <w:tmpl w:val="16785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556F4B89"/>
    <w:multiLevelType w:val="multilevel"/>
    <w:tmpl w:val="ED428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C52762A"/>
    <w:multiLevelType w:val="hybridMultilevel"/>
    <w:tmpl w:val="C368FCE6"/>
    <w:lvl w:ilvl="0" w:tplc="5D26DA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6A9F"/>
    <w:multiLevelType w:val="hybridMultilevel"/>
    <w:tmpl w:val="26026714"/>
    <w:lvl w:ilvl="0" w:tplc="39E0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D10"/>
    <w:multiLevelType w:val="hybridMultilevel"/>
    <w:tmpl w:val="276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245"/>
    <w:multiLevelType w:val="multilevel"/>
    <w:tmpl w:val="274E3F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2113909"/>
    <w:multiLevelType w:val="multilevel"/>
    <w:tmpl w:val="AA62F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7EC93BC5"/>
    <w:multiLevelType w:val="multilevel"/>
    <w:tmpl w:val="4A6CA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21634955">
    <w:abstractNumId w:val="9"/>
  </w:num>
  <w:num w:numId="2" w16cid:durableId="1367632682">
    <w:abstractNumId w:val="0"/>
  </w:num>
  <w:num w:numId="3" w16cid:durableId="963465225">
    <w:abstractNumId w:val="10"/>
  </w:num>
  <w:num w:numId="4" w16cid:durableId="771970753">
    <w:abstractNumId w:val="4"/>
  </w:num>
  <w:num w:numId="5" w16cid:durableId="1794597193">
    <w:abstractNumId w:val="3"/>
  </w:num>
  <w:num w:numId="6" w16cid:durableId="198203996">
    <w:abstractNumId w:val="7"/>
  </w:num>
  <w:num w:numId="7" w16cid:durableId="1388526272">
    <w:abstractNumId w:val="2"/>
  </w:num>
  <w:num w:numId="8" w16cid:durableId="1682657796">
    <w:abstractNumId w:val="8"/>
  </w:num>
  <w:num w:numId="9" w16cid:durableId="551576653">
    <w:abstractNumId w:val="1"/>
  </w:num>
  <w:num w:numId="10" w16cid:durableId="1191458653">
    <w:abstractNumId w:val="6"/>
  </w:num>
  <w:num w:numId="11" w16cid:durableId="46747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79"/>
    <w:rsid w:val="000056C3"/>
    <w:rsid w:val="00014808"/>
    <w:rsid w:val="0001741D"/>
    <w:rsid w:val="00024C8E"/>
    <w:rsid w:val="000464A3"/>
    <w:rsid w:val="000670DC"/>
    <w:rsid w:val="00073F04"/>
    <w:rsid w:val="0009489C"/>
    <w:rsid w:val="000A6622"/>
    <w:rsid w:val="000D1D25"/>
    <w:rsid w:val="000D3011"/>
    <w:rsid w:val="000D7F39"/>
    <w:rsid w:val="00115D0C"/>
    <w:rsid w:val="00130463"/>
    <w:rsid w:val="00150B2E"/>
    <w:rsid w:val="00152421"/>
    <w:rsid w:val="00152D82"/>
    <w:rsid w:val="00161982"/>
    <w:rsid w:val="00173BFE"/>
    <w:rsid w:val="00175BA1"/>
    <w:rsid w:val="00187C9D"/>
    <w:rsid w:val="00191238"/>
    <w:rsid w:val="00197D8D"/>
    <w:rsid w:val="001B6434"/>
    <w:rsid w:val="001C7550"/>
    <w:rsid w:val="001F0D0A"/>
    <w:rsid w:val="001F4A8C"/>
    <w:rsid w:val="001F5F79"/>
    <w:rsid w:val="00221DF5"/>
    <w:rsid w:val="00247044"/>
    <w:rsid w:val="00250000"/>
    <w:rsid w:val="00253FFF"/>
    <w:rsid w:val="0026059F"/>
    <w:rsid w:val="00261F2D"/>
    <w:rsid w:val="00263BDE"/>
    <w:rsid w:val="00275BDE"/>
    <w:rsid w:val="00286EEE"/>
    <w:rsid w:val="002A74D9"/>
    <w:rsid w:val="002C6BD8"/>
    <w:rsid w:val="002D0562"/>
    <w:rsid w:val="002D6654"/>
    <w:rsid w:val="002D68A1"/>
    <w:rsid w:val="002F2492"/>
    <w:rsid w:val="0030639C"/>
    <w:rsid w:val="00322A08"/>
    <w:rsid w:val="00342ACB"/>
    <w:rsid w:val="00350176"/>
    <w:rsid w:val="00361B4A"/>
    <w:rsid w:val="003B11C0"/>
    <w:rsid w:val="003C6B48"/>
    <w:rsid w:val="003F3018"/>
    <w:rsid w:val="003F4F1D"/>
    <w:rsid w:val="003F652D"/>
    <w:rsid w:val="003F7151"/>
    <w:rsid w:val="00407CAC"/>
    <w:rsid w:val="004168D1"/>
    <w:rsid w:val="0041746A"/>
    <w:rsid w:val="00457478"/>
    <w:rsid w:val="00461E65"/>
    <w:rsid w:val="004839FD"/>
    <w:rsid w:val="0049577C"/>
    <w:rsid w:val="004A0FC0"/>
    <w:rsid w:val="004B1926"/>
    <w:rsid w:val="004C0A0F"/>
    <w:rsid w:val="004C2A65"/>
    <w:rsid w:val="004E4987"/>
    <w:rsid w:val="005043C7"/>
    <w:rsid w:val="00504C7F"/>
    <w:rsid w:val="00526E72"/>
    <w:rsid w:val="00536D77"/>
    <w:rsid w:val="005376B1"/>
    <w:rsid w:val="00545456"/>
    <w:rsid w:val="00554139"/>
    <w:rsid w:val="00556211"/>
    <w:rsid w:val="0057374C"/>
    <w:rsid w:val="00587CA5"/>
    <w:rsid w:val="005C4D68"/>
    <w:rsid w:val="005F0957"/>
    <w:rsid w:val="00624CFF"/>
    <w:rsid w:val="006539A0"/>
    <w:rsid w:val="006578F5"/>
    <w:rsid w:val="00661CD9"/>
    <w:rsid w:val="00661E5E"/>
    <w:rsid w:val="00667E34"/>
    <w:rsid w:val="006714E0"/>
    <w:rsid w:val="006742F7"/>
    <w:rsid w:val="00676E52"/>
    <w:rsid w:val="00684CE4"/>
    <w:rsid w:val="006B044C"/>
    <w:rsid w:val="006C2C3A"/>
    <w:rsid w:val="006C5E08"/>
    <w:rsid w:val="006F682D"/>
    <w:rsid w:val="00700298"/>
    <w:rsid w:val="00722FC8"/>
    <w:rsid w:val="007450F1"/>
    <w:rsid w:val="007470BD"/>
    <w:rsid w:val="007655DA"/>
    <w:rsid w:val="00766815"/>
    <w:rsid w:val="00767A4B"/>
    <w:rsid w:val="00776B2B"/>
    <w:rsid w:val="007852BA"/>
    <w:rsid w:val="0078671D"/>
    <w:rsid w:val="007B144A"/>
    <w:rsid w:val="007B54E6"/>
    <w:rsid w:val="007C5B70"/>
    <w:rsid w:val="007D05BB"/>
    <w:rsid w:val="007D4129"/>
    <w:rsid w:val="007E4B07"/>
    <w:rsid w:val="00802809"/>
    <w:rsid w:val="008034B6"/>
    <w:rsid w:val="008041DD"/>
    <w:rsid w:val="0080681D"/>
    <w:rsid w:val="008078CC"/>
    <w:rsid w:val="0081659E"/>
    <w:rsid w:val="00832F64"/>
    <w:rsid w:val="008463CB"/>
    <w:rsid w:val="00852105"/>
    <w:rsid w:val="00852EC0"/>
    <w:rsid w:val="008640D0"/>
    <w:rsid w:val="00864318"/>
    <w:rsid w:val="00865ADC"/>
    <w:rsid w:val="00866974"/>
    <w:rsid w:val="00886BBF"/>
    <w:rsid w:val="00892C0C"/>
    <w:rsid w:val="00895699"/>
    <w:rsid w:val="008A69A0"/>
    <w:rsid w:val="008B158E"/>
    <w:rsid w:val="008C0D75"/>
    <w:rsid w:val="008E5326"/>
    <w:rsid w:val="0092043E"/>
    <w:rsid w:val="009236C6"/>
    <w:rsid w:val="00926300"/>
    <w:rsid w:val="00927895"/>
    <w:rsid w:val="00947194"/>
    <w:rsid w:val="009505FD"/>
    <w:rsid w:val="00950775"/>
    <w:rsid w:val="009603DF"/>
    <w:rsid w:val="00992F13"/>
    <w:rsid w:val="009A41F8"/>
    <w:rsid w:val="009C49FB"/>
    <w:rsid w:val="009D79CF"/>
    <w:rsid w:val="009E0C43"/>
    <w:rsid w:val="009E2D96"/>
    <w:rsid w:val="009E31D0"/>
    <w:rsid w:val="009F1ED7"/>
    <w:rsid w:val="00A06AE4"/>
    <w:rsid w:val="00A075D7"/>
    <w:rsid w:val="00A14F8D"/>
    <w:rsid w:val="00A2676A"/>
    <w:rsid w:val="00A35625"/>
    <w:rsid w:val="00A4134B"/>
    <w:rsid w:val="00A62C7B"/>
    <w:rsid w:val="00A82629"/>
    <w:rsid w:val="00A95F86"/>
    <w:rsid w:val="00AB7D3F"/>
    <w:rsid w:val="00AD2797"/>
    <w:rsid w:val="00B052D7"/>
    <w:rsid w:val="00B07FAF"/>
    <w:rsid w:val="00B11FFC"/>
    <w:rsid w:val="00B17CD8"/>
    <w:rsid w:val="00B30DE3"/>
    <w:rsid w:val="00B407A0"/>
    <w:rsid w:val="00B4347E"/>
    <w:rsid w:val="00B47664"/>
    <w:rsid w:val="00B73D38"/>
    <w:rsid w:val="00B845DD"/>
    <w:rsid w:val="00B871BE"/>
    <w:rsid w:val="00B93718"/>
    <w:rsid w:val="00BA2D2A"/>
    <w:rsid w:val="00BA405D"/>
    <w:rsid w:val="00BA44B9"/>
    <w:rsid w:val="00BC7637"/>
    <w:rsid w:val="00BF00CA"/>
    <w:rsid w:val="00C27AF0"/>
    <w:rsid w:val="00C323F6"/>
    <w:rsid w:val="00C34CE5"/>
    <w:rsid w:val="00C524C5"/>
    <w:rsid w:val="00C534C8"/>
    <w:rsid w:val="00C72A17"/>
    <w:rsid w:val="00C817CD"/>
    <w:rsid w:val="00C85E1F"/>
    <w:rsid w:val="00CA73F3"/>
    <w:rsid w:val="00CD352C"/>
    <w:rsid w:val="00CD3789"/>
    <w:rsid w:val="00CE3005"/>
    <w:rsid w:val="00CE4D5A"/>
    <w:rsid w:val="00CE79C6"/>
    <w:rsid w:val="00CF39CC"/>
    <w:rsid w:val="00CF3EEF"/>
    <w:rsid w:val="00D17EBB"/>
    <w:rsid w:val="00D45CA1"/>
    <w:rsid w:val="00D47A6E"/>
    <w:rsid w:val="00D508F3"/>
    <w:rsid w:val="00D743EE"/>
    <w:rsid w:val="00D86A9C"/>
    <w:rsid w:val="00D87B34"/>
    <w:rsid w:val="00D93A9B"/>
    <w:rsid w:val="00DA0047"/>
    <w:rsid w:val="00DA7BC4"/>
    <w:rsid w:val="00DB26AD"/>
    <w:rsid w:val="00DB49EF"/>
    <w:rsid w:val="00DB682D"/>
    <w:rsid w:val="00DC03C5"/>
    <w:rsid w:val="00DE62C4"/>
    <w:rsid w:val="00DF0229"/>
    <w:rsid w:val="00DF1194"/>
    <w:rsid w:val="00E0151A"/>
    <w:rsid w:val="00E0487D"/>
    <w:rsid w:val="00E10B68"/>
    <w:rsid w:val="00E2225F"/>
    <w:rsid w:val="00E33AA2"/>
    <w:rsid w:val="00E3517C"/>
    <w:rsid w:val="00E36836"/>
    <w:rsid w:val="00E464CC"/>
    <w:rsid w:val="00E63A26"/>
    <w:rsid w:val="00E65B43"/>
    <w:rsid w:val="00E65FC3"/>
    <w:rsid w:val="00E81952"/>
    <w:rsid w:val="00E83F76"/>
    <w:rsid w:val="00E841DB"/>
    <w:rsid w:val="00EA6F99"/>
    <w:rsid w:val="00EB1898"/>
    <w:rsid w:val="00EB25F3"/>
    <w:rsid w:val="00EC2CF1"/>
    <w:rsid w:val="00ED652F"/>
    <w:rsid w:val="00EE6158"/>
    <w:rsid w:val="00EE7351"/>
    <w:rsid w:val="00EF5D30"/>
    <w:rsid w:val="00F26DF2"/>
    <w:rsid w:val="00F32D1C"/>
    <w:rsid w:val="00F409A3"/>
    <w:rsid w:val="00F42E52"/>
    <w:rsid w:val="00F43F8E"/>
    <w:rsid w:val="00F523F8"/>
    <w:rsid w:val="00F662E6"/>
    <w:rsid w:val="00F75E4A"/>
    <w:rsid w:val="00F827EB"/>
    <w:rsid w:val="00F83E86"/>
    <w:rsid w:val="00F84CE9"/>
    <w:rsid w:val="00FB36CB"/>
    <w:rsid w:val="00FD36C7"/>
    <w:rsid w:val="00FE54EE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B136"/>
  <w15:chartTrackingRefBased/>
  <w15:docId w15:val="{ABCDCC9A-88F2-42FE-855C-2EFD9D5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79"/>
  </w:style>
  <w:style w:type="paragraph" w:styleId="Footer">
    <w:name w:val="footer"/>
    <w:basedOn w:val="Normal"/>
    <w:link w:val="FooterChar"/>
    <w:uiPriority w:val="99"/>
    <w:unhideWhenUsed/>
    <w:rsid w:val="001F5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79"/>
  </w:style>
  <w:style w:type="table" w:styleId="TableGrid">
    <w:name w:val="Table Grid"/>
    <w:basedOn w:val="TableNormal"/>
    <w:uiPriority w:val="39"/>
    <w:rsid w:val="001F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Featherstone</dc:creator>
  <cp:keywords/>
  <dc:description/>
  <cp:lastModifiedBy>Jade Featherstone</cp:lastModifiedBy>
  <cp:revision>89</cp:revision>
  <dcterms:created xsi:type="dcterms:W3CDTF">2023-03-08T19:01:00Z</dcterms:created>
  <dcterms:modified xsi:type="dcterms:W3CDTF">2023-06-06T14:21:00Z</dcterms:modified>
</cp:coreProperties>
</file>